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033" w:rsidRPr="009D16CB" w:rsidRDefault="009D16CB" w:rsidP="009D16CB">
      <w:pPr>
        <w:jc w:val="center"/>
        <w:rPr>
          <w:rFonts w:ascii="Arial" w:hAnsi="Arial" w:cs="Arial"/>
          <w:b/>
          <w:sz w:val="28"/>
        </w:rPr>
      </w:pPr>
      <w:r w:rsidRPr="009D16CB">
        <w:rPr>
          <w:rFonts w:ascii="Arial" w:hAnsi="Arial" w:cs="Arial"/>
          <w:b/>
          <w:sz w:val="28"/>
        </w:rPr>
        <w:t>After Action Report:</w:t>
      </w:r>
    </w:p>
    <w:p w:rsidR="00287AE2" w:rsidRDefault="009D16CB" w:rsidP="00287AE2">
      <w:pPr>
        <w:jc w:val="center"/>
        <w:rPr>
          <w:rFonts w:ascii="Arial" w:hAnsi="Arial" w:cs="Arial"/>
          <w:b/>
          <w:sz w:val="28"/>
        </w:rPr>
      </w:pPr>
      <w:r w:rsidRPr="009D16CB">
        <w:rPr>
          <w:rFonts w:ascii="Arial" w:hAnsi="Arial" w:cs="Arial"/>
          <w:b/>
          <w:sz w:val="28"/>
        </w:rPr>
        <w:t>Training Session on Using Search Engines</w:t>
      </w:r>
      <w:r w:rsidR="00287AE2">
        <w:rPr>
          <w:rFonts w:ascii="Arial" w:hAnsi="Arial" w:cs="Arial"/>
          <w:b/>
          <w:sz w:val="28"/>
        </w:rPr>
        <w:t xml:space="preserve"> Intelligently -- </w:t>
      </w:r>
    </w:p>
    <w:p w:rsidR="009D16CB" w:rsidRPr="009D16CB" w:rsidRDefault="009D16CB" w:rsidP="009D16CB">
      <w:pPr>
        <w:jc w:val="center"/>
        <w:rPr>
          <w:rFonts w:ascii="Arial" w:hAnsi="Arial" w:cs="Arial"/>
          <w:b/>
          <w:sz w:val="28"/>
        </w:rPr>
      </w:pPr>
      <w:r w:rsidRPr="009D16CB">
        <w:rPr>
          <w:rFonts w:ascii="Arial" w:hAnsi="Arial" w:cs="Arial"/>
          <w:b/>
          <w:sz w:val="28"/>
        </w:rPr>
        <w:t>Avoiding the GIGO Law</w:t>
      </w:r>
    </w:p>
    <w:p w:rsidR="009D16CB" w:rsidRDefault="009D16CB" w:rsidP="009D16CB">
      <w:pPr>
        <w:jc w:val="center"/>
        <w:rPr>
          <w:rFonts w:ascii="Arial" w:hAnsi="Arial" w:cs="Arial"/>
          <w:sz w:val="24"/>
        </w:rPr>
      </w:pPr>
      <w:r>
        <w:rPr>
          <w:rFonts w:ascii="Arial" w:hAnsi="Arial" w:cs="Arial"/>
          <w:sz w:val="24"/>
        </w:rPr>
        <w:t>February 2026</w:t>
      </w:r>
    </w:p>
    <w:p w:rsidR="00062FDB" w:rsidRDefault="009D16CB" w:rsidP="009D16CB">
      <w:pPr>
        <w:jc w:val="center"/>
        <w:rPr>
          <w:rFonts w:ascii="Arial" w:hAnsi="Arial" w:cs="Arial"/>
          <w:sz w:val="24"/>
        </w:rPr>
      </w:pPr>
      <w:r>
        <w:rPr>
          <w:rFonts w:ascii="Arial" w:hAnsi="Arial" w:cs="Arial"/>
          <w:sz w:val="24"/>
        </w:rPr>
        <w:t>Richard A Lawhern, PhD</w:t>
      </w:r>
      <w:r w:rsidR="00062FDB">
        <w:rPr>
          <w:rFonts w:ascii="Arial" w:hAnsi="Arial" w:cs="Arial"/>
          <w:sz w:val="24"/>
        </w:rPr>
        <w:t xml:space="preserve">, </w:t>
      </w:r>
    </w:p>
    <w:p w:rsidR="009D16CB" w:rsidRDefault="00062FDB" w:rsidP="009D16CB">
      <w:pPr>
        <w:jc w:val="center"/>
        <w:rPr>
          <w:rFonts w:ascii="Arial" w:hAnsi="Arial" w:cs="Arial"/>
          <w:sz w:val="24"/>
        </w:rPr>
      </w:pPr>
      <w:r>
        <w:rPr>
          <w:rFonts w:ascii="Arial" w:hAnsi="Arial" w:cs="Arial"/>
          <w:sz w:val="24"/>
        </w:rPr>
        <w:t>National Campaign to Protect People in Pain (NCP3)</w:t>
      </w:r>
      <w:bookmarkStart w:id="0" w:name="_GoBack"/>
      <w:bookmarkEnd w:id="0"/>
    </w:p>
    <w:p w:rsidR="009D16CB" w:rsidRDefault="009D16CB" w:rsidP="009D16CB">
      <w:pPr>
        <w:jc w:val="center"/>
        <w:rPr>
          <w:rFonts w:ascii="Arial" w:hAnsi="Arial" w:cs="Arial"/>
          <w:sz w:val="24"/>
        </w:rPr>
      </w:pPr>
    </w:p>
    <w:p w:rsidR="009D16CB" w:rsidRDefault="009D16CB" w:rsidP="009D16CB">
      <w:pPr>
        <w:rPr>
          <w:rFonts w:ascii="Arial" w:hAnsi="Arial" w:cs="Arial"/>
          <w:sz w:val="24"/>
        </w:rPr>
      </w:pPr>
      <w:r>
        <w:rPr>
          <w:rFonts w:ascii="Arial" w:hAnsi="Arial" w:cs="Arial"/>
          <w:sz w:val="24"/>
        </w:rPr>
        <w:t xml:space="preserve">On February 3, 2026, the </w:t>
      </w:r>
      <w:hyperlink r:id="rId7" w:history="1">
        <w:r w:rsidRPr="009D16CB">
          <w:rPr>
            <w:rStyle w:val="Hyperlink"/>
            <w:rFonts w:ascii="Arial" w:hAnsi="Arial" w:cs="Arial"/>
            <w:sz w:val="24"/>
          </w:rPr>
          <w:t xml:space="preserve">National Campaign to Protect People </w:t>
        </w:r>
        <w:proofErr w:type="gramStart"/>
        <w:r w:rsidRPr="009D16CB">
          <w:rPr>
            <w:rStyle w:val="Hyperlink"/>
            <w:rFonts w:ascii="Arial" w:hAnsi="Arial" w:cs="Arial"/>
            <w:sz w:val="24"/>
          </w:rPr>
          <w:t>In</w:t>
        </w:r>
        <w:proofErr w:type="gramEnd"/>
        <w:r w:rsidRPr="009D16CB">
          <w:rPr>
            <w:rStyle w:val="Hyperlink"/>
            <w:rFonts w:ascii="Arial" w:hAnsi="Arial" w:cs="Arial"/>
            <w:sz w:val="24"/>
          </w:rPr>
          <w:t xml:space="preserve"> Pain</w:t>
        </w:r>
      </w:hyperlink>
      <w:r>
        <w:rPr>
          <w:rFonts w:ascii="Arial" w:hAnsi="Arial" w:cs="Arial"/>
          <w:sz w:val="24"/>
        </w:rPr>
        <w:t xml:space="preserve"> convened an online training session, led by Richard A L</w:t>
      </w:r>
      <w:r w:rsidR="00287AE2">
        <w:rPr>
          <w:rFonts w:ascii="Arial" w:hAnsi="Arial" w:cs="Arial"/>
          <w:sz w:val="24"/>
        </w:rPr>
        <w:t xml:space="preserve">awhern, PhD.  This </w:t>
      </w:r>
      <w:r>
        <w:rPr>
          <w:rFonts w:ascii="Arial" w:hAnsi="Arial" w:cs="Arial"/>
          <w:sz w:val="24"/>
        </w:rPr>
        <w:t xml:space="preserve">report summarizes the proceedings and extends an invitation to future attendees.  Readers may be placed on our invitation list </w:t>
      </w:r>
      <w:r w:rsidR="00EF0F33">
        <w:rPr>
          <w:rFonts w:ascii="Arial" w:hAnsi="Arial" w:cs="Arial"/>
          <w:sz w:val="24"/>
        </w:rPr>
        <w:t xml:space="preserve">for future training sessions </w:t>
      </w:r>
      <w:r>
        <w:rPr>
          <w:rFonts w:ascii="Arial" w:hAnsi="Arial" w:cs="Arial"/>
          <w:sz w:val="24"/>
        </w:rPr>
        <w:t xml:space="preserve">by sending a request to </w:t>
      </w:r>
      <w:hyperlink r:id="rId8" w:history="1">
        <w:r w:rsidRPr="00805E5C">
          <w:rPr>
            <w:rStyle w:val="Hyperlink"/>
            <w:rFonts w:ascii="Arial" w:hAnsi="Arial" w:cs="Arial"/>
            <w:sz w:val="24"/>
          </w:rPr>
          <w:t>Lawhern@hotmail.com</w:t>
        </w:r>
      </w:hyperlink>
      <w:r>
        <w:rPr>
          <w:rFonts w:ascii="Arial" w:hAnsi="Arial" w:cs="Arial"/>
          <w:sz w:val="24"/>
        </w:rPr>
        <w:t>.</w:t>
      </w:r>
      <w:r w:rsidR="00EF0F33">
        <w:rPr>
          <w:rFonts w:ascii="Arial" w:hAnsi="Arial" w:cs="Arial"/>
          <w:sz w:val="24"/>
        </w:rPr>
        <w:t xml:space="preserve">  This after action report will be posted to the Education page of our NCP3 website. </w:t>
      </w:r>
    </w:p>
    <w:p w:rsidR="009D16CB" w:rsidRPr="009D16CB" w:rsidRDefault="009D16CB" w:rsidP="009D16CB">
      <w:pPr>
        <w:rPr>
          <w:rFonts w:ascii="Arial" w:hAnsi="Arial" w:cs="Arial"/>
          <w:b/>
          <w:sz w:val="24"/>
        </w:rPr>
      </w:pPr>
      <w:r w:rsidRPr="009D16CB">
        <w:rPr>
          <w:rFonts w:ascii="Arial" w:hAnsi="Arial" w:cs="Arial"/>
          <w:b/>
          <w:sz w:val="24"/>
        </w:rPr>
        <w:t>Attendees:</w:t>
      </w:r>
    </w:p>
    <w:p w:rsidR="009D16CB" w:rsidRDefault="009D16CB" w:rsidP="009D16CB">
      <w:pPr>
        <w:rPr>
          <w:rFonts w:ascii="Arial" w:hAnsi="Arial" w:cs="Arial"/>
          <w:sz w:val="24"/>
        </w:rPr>
      </w:pPr>
      <w:r>
        <w:rPr>
          <w:rFonts w:ascii="Arial" w:hAnsi="Arial" w:cs="Arial"/>
          <w:sz w:val="24"/>
        </w:rPr>
        <w:t>We were fortunate to be supported by several prominent clinical and legal experts, including</w:t>
      </w:r>
      <w:proofErr w:type="gramStart"/>
      <w:r>
        <w:rPr>
          <w:rFonts w:ascii="Arial" w:hAnsi="Arial" w:cs="Arial"/>
          <w:sz w:val="24"/>
        </w:rPr>
        <w:t>:</w:t>
      </w:r>
      <w:proofErr w:type="gramEnd"/>
      <w:r>
        <w:rPr>
          <w:rFonts w:ascii="Arial" w:hAnsi="Arial" w:cs="Arial"/>
          <w:sz w:val="24"/>
        </w:rPr>
        <w:br/>
      </w:r>
      <w:r>
        <w:rPr>
          <w:rFonts w:ascii="Arial" w:hAnsi="Arial" w:cs="Arial"/>
          <w:sz w:val="24"/>
        </w:rPr>
        <w:br/>
        <w:t xml:space="preserve">Thomas Cline, MD, co-founder of the (US) </w:t>
      </w:r>
      <w:hyperlink r:id="rId9" w:history="1">
        <w:r w:rsidRPr="009D16CB">
          <w:rPr>
            <w:rStyle w:val="Hyperlink"/>
            <w:rFonts w:ascii="Arial" w:hAnsi="Arial" w:cs="Arial"/>
            <w:sz w:val="24"/>
          </w:rPr>
          <w:t>National Pain Council.</w:t>
        </w:r>
      </w:hyperlink>
      <w:r>
        <w:rPr>
          <w:rFonts w:ascii="Arial" w:hAnsi="Arial" w:cs="Arial"/>
          <w:sz w:val="24"/>
        </w:rPr>
        <w:t xml:space="preserve"> </w:t>
      </w:r>
    </w:p>
    <w:p w:rsidR="00EF0F33" w:rsidRDefault="00EF0F33" w:rsidP="009D16CB">
      <w:pPr>
        <w:rPr>
          <w:rFonts w:ascii="Arial" w:hAnsi="Arial" w:cs="Arial"/>
          <w:sz w:val="24"/>
        </w:rPr>
      </w:pPr>
      <w:r>
        <w:rPr>
          <w:rFonts w:ascii="Arial" w:hAnsi="Arial" w:cs="Arial"/>
          <w:sz w:val="24"/>
        </w:rPr>
        <w:t>Robert Schubring, legal scholar and long-time informed critic of US CDC and Veterans Administration guidelines on prescription of opioid analgesics.</w:t>
      </w:r>
    </w:p>
    <w:p w:rsidR="00EF0F33" w:rsidRDefault="00EF0F33" w:rsidP="009D16CB">
      <w:pPr>
        <w:rPr>
          <w:rFonts w:ascii="Arial" w:hAnsi="Arial" w:cs="Arial"/>
          <w:sz w:val="24"/>
        </w:rPr>
      </w:pPr>
      <w:r>
        <w:rPr>
          <w:rFonts w:ascii="Arial" w:hAnsi="Arial" w:cs="Arial"/>
          <w:sz w:val="24"/>
        </w:rPr>
        <w:t xml:space="preserve">Brian Lynch MD, </w:t>
      </w:r>
      <w:hyperlink r:id="rId10" w:history="1">
        <w:r w:rsidRPr="00EF0F33">
          <w:rPr>
            <w:rStyle w:val="Hyperlink"/>
            <w:rFonts w:ascii="Arial" w:hAnsi="Arial" w:cs="Arial"/>
            <w:sz w:val="24"/>
          </w:rPr>
          <w:t>practicing clinician and healthcare writer</w:t>
        </w:r>
      </w:hyperlink>
    </w:p>
    <w:p w:rsidR="00EF0F33" w:rsidRDefault="00EF0F33" w:rsidP="009D16CB">
      <w:pPr>
        <w:rPr>
          <w:rFonts w:ascii="Arial" w:hAnsi="Arial" w:cs="Arial"/>
          <w:sz w:val="24"/>
        </w:rPr>
      </w:pPr>
      <w:r>
        <w:rPr>
          <w:rFonts w:ascii="Arial" w:hAnsi="Arial" w:cs="Arial"/>
          <w:sz w:val="24"/>
        </w:rPr>
        <w:t xml:space="preserve">Monty Goddard, PE, MSCE, </w:t>
      </w:r>
      <w:hyperlink r:id="rId11" w:history="1">
        <w:r w:rsidR="00287AE2" w:rsidRPr="00287AE2">
          <w:rPr>
            <w:rStyle w:val="Hyperlink"/>
            <w:rFonts w:ascii="Arial" w:hAnsi="Arial" w:cs="Arial"/>
            <w:sz w:val="24"/>
          </w:rPr>
          <w:t>healthcare writer</w:t>
        </w:r>
      </w:hyperlink>
      <w:r w:rsidR="00287AE2">
        <w:rPr>
          <w:rFonts w:ascii="Arial" w:hAnsi="Arial" w:cs="Arial"/>
          <w:sz w:val="24"/>
        </w:rPr>
        <w:t xml:space="preserve"> and </w:t>
      </w:r>
      <w:r>
        <w:rPr>
          <w:rFonts w:ascii="Arial" w:hAnsi="Arial" w:cs="Arial"/>
          <w:sz w:val="24"/>
        </w:rPr>
        <w:t xml:space="preserve">member of the </w:t>
      </w:r>
      <w:r w:rsidR="00287AE2">
        <w:rPr>
          <w:rFonts w:ascii="Arial" w:hAnsi="Arial" w:cs="Arial"/>
          <w:sz w:val="24"/>
        </w:rPr>
        <w:t>NCP3 Speakers Bureau</w:t>
      </w:r>
      <w:r w:rsidR="00E26FC6">
        <w:rPr>
          <w:rFonts w:ascii="Arial" w:hAnsi="Arial" w:cs="Arial"/>
          <w:sz w:val="24"/>
        </w:rPr>
        <w:t>.  Monty r</w:t>
      </w:r>
      <w:r w:rsidR="00287AE2">
        <w:rPr>
          <w:rFonts w:ascii="Arial" w:hAnsi="Arial" w:cs="Arial"/>
          <w:sz w:val="24"/>
        </w:rPr>
        <w:t>ecent</w:t>
      </w:r>
      <w:r w:rsidR="00E26FC6">
        <w:rPr>
          <w:rFonts w:ascii="Arial" w:hAnsi="Arial" w:cs="Arial"/>
          <w:sz w:val="24"/>
        </w:rPr>
        <w:t>ly contributed</w:t>
      </w:r>
      <w:r w:rsidR="00287AE2">
        <w:rPr>
          <w:rFonts w:ascii="Arial" w:hAnsi="Arial" w:cs="Arial"/>
          <w:sz w:val="24"/>
        </w:rPr>
        <w:t xml:space="preserve"> to deliberations of California Boards of M</w:t>
      </w:r>
      <w:r w:rsidR="00E26FC6">
        <w:rPr>
          <w:rFonts w:ascii="Arial" w:hAnsi="Arial" w:cs="Arial"/>
          <w:sz w:val="24"/>
        </w:rPr>
        <w:t>edicine and Pharmacy concerning damage done to patients and clinicians by State policies restricting availability of safe and effective pain treatment.</w:t>
      </w:r>
    </w:p>
    <w:p w:rsidR="00E26FC6" w:rsidRDefault="00E26FC6" w:rsidP="009D16CB">
      <w:pPr>
        <w:rPr>
          <w:rFonts w:ascii="Arial" w:hAnsi="Arial" w:cs="Arial"/>
          <w:b/>
          <w:sz w:val="24"/>
        </w:rPr>
      </w:pPr>
      <w:r w:rsidRPr="00E26FC6">
        <w:rPr>
          <w:rFonts w:ascii="Arial" w:hAnsi="Arial" w:cs="Arial"/>
          <w:b/>
          <w:sz w:val="24"/>
        </w:rPr>
        <w:t>Proceedings:</w:t>
      </w:r>
    </w:p>
    <w:p w:rsidR="00E26FC6" w:rsidRDefault="00E26FC6" w:rsidP="009D16CB">
      <w:pPr>
        <w:rPr>
          <w:rFonts w:ascii="Arial" w:hAnsi="Arial" w:cs="Arial"/>
          <w:sz w:val="24"/>
        </w:rPr>
      </w:pPr>
      <w:r>
        <w:rPr>
          <w:rFonts w:ascii="Arial" w:hAnsi="Arial" w:cs="Arial"/>
          <w:sz w:val="24"/>
        </w:rPr>
        <w:t xml:space="preserve">The training session began with a half-hour PowerPoint briefing exploring the pros and cons of large AI-based search engines like </w:t>
      </w:r>
      <w:hyperlink r:id="rId12" w:history="1">
        <w:r w:rsidRPr="00E26FC6">
          <w:rPr>
            <w:rStyle w:val="Hyperlink"/>
            <w:rFonts w:ascii="Arial" w:hAnsi="Arial" w:cs="Arial"/>
            <w:sz w:val="24"/>
          </w:rPr>
          <w:t>Perplexity.ai</w:t>
        </w:r>
      </w:hyperlink>
      <w:r>
        <w:rPr>
          <w:rFonts w:ascii="Arial" w:hAnsi="Arial" w:cs="Arial"/>
          <w:sz w:val="24"/>
        </w:rPr>
        <w:t xml:space="preserve"> . As Dr Lawhern pointed out, such tools can produce biased or overly simplistic results when the literature </w:t>
      </w:r>
      <w:r w:rsidR="002E7CCF">
        <w:rPr>
          <w:rFonts w:ascii="Arial" w:hAnsi="Arial" w:cs="Arial"/>
          <w:sz w:val="24"/>
        </w:rPr>
        <w:t xml:space="preserve">which they curate is itself dominated by bias, poor methodology, or financial self-interest.  </w:t>
      </w:r>
    </w:p>
    <w:p w:rsidR="002E7CCF" w:rsidRDefault="002E7CCF" w:rsidP="009D16CB">
      <w:pPr>
        <w:rPr>
          <w:rFonts w:ascii="Arial" w:hAnsi="Arial" w:cs="Arial"/>
          <w:sz w:val="24"/>
        </w:rPr>
      </w:pPr>
      <w:r>
        <w:rPr>
          <w:rFonts w:ascii="Arial" w:hAnsi="Arial" w:cs="Arial"/>
          <w:sz w:val="24"/>
        </w:rPr>
        <w:lastRenderedPageBreak/>
        <w:t>In our second half hour, Dr Lawhern invited participants to raise their hands visually and unmute their microphones, or otherwise to add text in the chat room of the Zoom session, amplifying on issues raised by the presentation.  Among the highly useful outcomes of the session were these findings:</w:t>
      </w:r>
    </w:p>
    <w:p w:rsidR="002E7CCF" w:rsidRDefault="002E7CCF" w:rsidP="002E7CCF">
      <w:pPr>
        <w:pStyle w:val="ListParagraph"/>
        <w:numPr>
          <w:ilvl w:val="0"/>
          <w:numId w:val="1"/>
        </w:numPr>
        <w:rPr>
          <w:rFonts w:ascii="Arial" w:hAnsi="Arial" w:cs="Arial"/>
          <w:sz w:val="24"/>
        </w:rPr>
      </w:pPr>
      <w:r>
        <w:rPr>
          <w:rFonts w:ascii="Arial" w:hAnsi="Arial" w:cs="Arial"/>
          <w:sz w:val="24"/>
        </w:rPr>
        <w:t>Knowledgeable users of Perplexity can often discover “minority reports” contradicting the initial findings of the search engine by asking the question: “what sources suggest that the findings above may reflect biased, simplistic, or scientifically inaccurate reporting?”</w:t>
      </w:r>
      <w:r>
        <w:rPr>
          <w:rFonts w:ascii="Arial" w:hAnsi="Arial" w:cs="Arial"/>
          <w:sz w:val="24"/>
        </w:rPr>
        <w:br/>
      </w:r>
    </w:p>
    <w:p w:rsidR="002E7CCF" w:rsidRDefault="002E7CCF" w:rsidP="002E7CCF">
      <w:pPr>
        <w:pStyle w:val="ListParagraph"/>
        <w:numPr>
          <w:ilvl w:val="0"/>
          <w:numId w:val="1"/>
        </w:numPr>
        <w:rPr>
          <w:rFonts w:ascii="Arial" w:hAnsi="Arial" w:cs="Arial"/>
          <w:sz w:val="24"/>
        </w:rPr>
      </w:pPr>
      <w:r>
        <w:rPr>
          <w:rFonts w:ascii="Arial" w:hAnsi="Arial" w:cs="Arial"/>
          <w:sz w:val="24"/>
        </w:rPr>
        <w:t>This secondary question was successful in revealing weaknesses in clinical literature concerning effects of benzodiazepine drugs.  It was not successful in finding contradictions to the prevailing bias against long-term prescription of benzodiazepines in combination with opioid analgesics.  The lies being told by anti-opioid zealots like Andrew Kolodny and PROP still dominate this literature.</w:t>
      </w:r>
      <w:r>
        <w:rPr>
          <w:rFonts w:ascii="Arial" w:hAnsi="Arial" w:cs="Arial"/>
          <w:sz w:val="24"/>
        </w:rPr>
        <w:br/>
      </w:r>
    </w:p>
    <w:p w:rsidR="002E7CCF" w:rsidRDefault="002E7CCF" w:rsidP="002E7CCF">
      <w:pPr>
        <w:pStyle w:val="ListParagraph"/>
        <w:numPr>
          <w:ilvl w:val="0"/>
          <w:numId w:val="1"/>
        </w:numPr>
        <w:rPr>
          <w:rFonts w:ascii="Arial" w:hAnsi="Arial" w:cs="Arial"/>
          <w:sz w:val="24"/>
        </w:rPr>
      </w:pPr>
      <w:r>
        <w:rPr>
          <w:rFonts w:ascii="Arial" w:hAnsi="Arial" w:cs="Arial"/>
          <w:sz w:val="24"/>
        </w:rPr>
        <w:t xml:space="preserve">A bonus in the session was discussion of Functional MRI and </w:t>
      </w:r>
      <w:hyperlink r:id="rId13" w:anchor="0" w:history="1">
        <w:r w:rsidR="00E23A27" w:rsidRPr="00E23A27">
          <w:rPr>
            <w:rStyle w:val="Hyperlink"/>
            <w:rFonts w:ascii="Arial" w:hAnsi="Arial" w:cs="Arial"/>
            <w:sz w:val="24"/>
          </w:rPr>
          <w:t>other imaging techniques</w:t>
        </w:r>
      </w:hyperlink>
      <w:r w:rsidR="00E23A27">
        <w:rPr>
          <w:rFonts w:ascii="Arial" w:hAnsi="Arial" w:cs="Arial"/>
          <w:sz w:val="24"/>
        </w:rPr>
        <w:t xml:space="preserve"> that offer promise of quantifying the intensity of pain and its sources in clinical patients.  Credit for discovery:  Robert Schubring.</w:t>
      </w:r>
      <w:r w:rsidRPr="002E7CCF">
        <w:rPr>
          <w:rFonts w:ascii="Arial" w:hAnsi="Arial" w:cs="Arial"/>
          <w:sz w:val="24"/>
        </w:rPr>
        <w:t xml:space="preserve"> </w:t>
      </w:r>
      <w:r w:rsidR="00E23A27">
        <w:rPr>
          <w:rFonts w:ascii="Arial" w:hAnsi="Arial" w:cs="Arial"/>
          <w:sz w:val="24"/>
        </w:rPr>
        <w:br/>
      </w:r>
    </w:p>
    <w:p w:rsidR="00E23A27" w:rsidRDefault="00E23A27" w:rsidP="002E7CCF">
      <w:pPr>
        <w:pStyle w:val="ListParagraph"/>
        <w:numPr>
          <w:ilvl w:val="0"/>
          <w:numId w:val="1"/>
        </w:numPr>
        <w:rPr>
          <w:rFonts w:ascii="Arial" w:hAnsi="Arial" w:cs="Arial"/>
          <w:sz w:val="24"/>
        </w:rPr>
      </w:pPr>
      <w:r>
        <w:rPr>
          <w:rFonts w:ascii="Arial" w:hAnsi="Arial" w:cs="Arial"/>
          <w:sz w:val="24"/>
        </w:rPr>
        <w:t>However, several participants noted that although these techniques offer promise, they are still considered experimental and have remained very expensive for the past 20 years.</w:t>
      </w:r>
    </w:p>
    <w:p w:rsidR="00E23A27" w:rsidRPr="00E23A27" w:rsidRDefault="00E23A27" w:rsidP="00E23A27">
      <w:pPr>
        <w:rPr>
          <w:rFonts w:ascii="Arial" w:hAnsi="Arial" w:cs="Arial"/>
          <w:sz w:val="24"/>
        </w:rPr>
      </w:pPr>
      <w:r>
        <w:rPr>
          <w:rFonts w:ascii="Arial" w:hAnsi="Arial" w:cs="Arial"/>
          <w:sz w:val="24"/>
        </w:rPr>
        <w:t>The session concluded with several expressions of appreciation for the depth and breadth of the training session.  The audience message was clearly “let’s do MORE of these and to larger audiences.”</w:t>
      </w:r>
      <w:r>
        <w:rPr>
          <w:rFonts w:ascii="Arial" w:hAnsi="Arial" w:cs="Arial"/>
          <w:sz w:val="24"/>
        </w:rPr>
        <w:br/>
      </w:r>
      <w:r>
        <w:rPr>
          <w:rFonts w:ascii="Arial" w:hAnsi="Arial" w:cs="Arial"/>
          <w:sz w:val="24"/>
        </w:rPr>
        <w:br/>
        <w:t>This after action report and our briefing materials will shortly be posted to the Education Page of our website.  The resource will also be announced to social media interest groups with a registered readership of over two million healthcare professionals.</w:t>
      </w:r>
    </w:p>
    <w:sectPr w:rsidR="00E23A27" w:rsidRPr="00E23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BC246C"/>
    <w:multiLevelType w:val="hybridMultilevel"/>
    <w:tmpl w:val="5E065E8C"/>
    <w:lvl w:ilvl="0" w:tplc="4A6EEF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6CB"/>
    <w:rsid w:val="00062FDB"/>
    <w:rsid w:val="00287AE2"/>
    <w:rsid w:val="002E7CCF"/>
    <w:rsid w:val="004F5E16"/>
    <w:rsid w:val="009D16CB"/>
    <w:rsid w:val="00C0368E"/>
    <w:rsid w:val="00E23A27"/>
    <w:rsid w:val="00E26FC6"/>
    <w:rsid w:val="00EF0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6CB"/>
    <w:rPr>
      <w:color w:val="0000FF" w:themeColor="hyperlink"/>
      <w:u w:val="single"/>
    </w:rPr>
  </w:style>
  <w:style w:type="paragraph" w:styleId="ListParagraph">
    <w:name w:val="List Paragraph"/>
    <w:basedOn w:val="Normal"/>
    <w:uiPriority w:val="34"/>
    <w:qFormat/>
    <w:rsid w:val="002E7C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6CB"/>
    <w:rPr>
      <w:color w:val="0000FF" w:themeColor="hyperlink"/>
      <w:u w:val="single"/>
    </w:rPr>
  </w:style>
  <w:style w:type="paragraph" w:styleId="ListParagraph">
    <w:name w:val="List Paragraph"/>
    <w:basedOn w:val="Normal"/>
    <w:uiPriority w:val="34"/>
    <w:qFormat/>
    <w:rsid w:val="002E7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hern@hotmail.com?subject=Training%20Session%20-%20Using%20AI-Based%20Search%20Engines%20and%20Avoiding%20the%20GIGO%20Law" TargetMode="External"/><Relationship Id="rId13" Type="http://schemas.openxmlformats.org/officeDocument/2006/relationships/hyperlink" Target="https://www.perplexity.ai/search/what-brain-scanning-techniques-a2NDE4.0TM.wqxHUyIhoXA" TargetMode="External"/><Relationship Id="rId3" Type="http://schemas.openxmlformats.org/officeDocument/2006/relationships/styles" Target="styles.xml"/><Relationship Id="rId7" Type="http://schemas.openxmlformats.org/officeDocument/2006/relationships/hyperlink" Target="https://ncp3-advocates.org" TargetMode="External"/><Relationship Id="rId12" Type="http://schemas.openxmlformats.org/officeDocument/2006/relationships/hyperlink" Target="https://www.perplexity.a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evinmd.com/2026/02/my-wifes-story-how-dea-and-cdc-guidelines-destroyed-our-golden-year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ettermind.com/writer/brian-lynch/" TargetMode="External"/><Relationship Id="rId4" Type="http://schemas.microsoft.com/office/2007/relationships/stylesWithEffects" Target="stylesWithEffects.xml"/><Relationship Id="rId9" Type="http://schemas.openxmlformats.org/officeDocument/2006/relationships/hyperlink" Target="https://www.nationalpaincounci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AD8ED-0933-4DBF-9A03-C56CF060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c:creator>
  <cp:lastModifiedBy>Red</cp:lastModifiedBy>
  <cp:revision>2</cp:revision>
  <dcterms:created xsi:type="dcterms:W3CDTF">2026-02-04T12:51:00Z</dcterms:created>
  <dcterms:modified xsi:type="dcterms:W3CDTF">2026-02-04T14:04:00Z</dcterms:modified>
</cp:coreProperties>
</file>